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8D" w:rsidRDefault="00420D8D" w:rsidP="00420D8D">
      <w:pPr>
        <w:pStyle w:val="Header"/>
        <w:rPr>
          <w:rFonts w:ascii="Times New Roman" w:hAnsi="Times New Roman"/>
          <w:sz w:val="20"/>
          <w:szCs w:val="20"/>
        </w:rPr>
      </w:pPr>
      <w:r w:rsidRPr="00944111">
        <w:rPr>
          <w:rFonts w:ascii="Times New Roman" w:hAnsi="Times New Roman"/>
          <w:sz w:val="20"/>
          <w:szCs w:val="20"/>
        </w:rPr>
        <w:t>Indian Journal of Basic and Applied Medical Research;</w:t>
      </w:r>
      <w:r>
        <w:rPr>
          <w:rFonts w:ascii="Times New Roman" w:hAnsi="Times New Roman"/>
          <w:sz w:val="20"/>
          <w:szCs w:val="20"/>
        </w:rPr>
        <w:t xml:space="preserve"> March 20</w:t>
      </w:r>
      <w:r w:rsidR="00DE0CA5">
        <w:rPr>
          <w:rFonts w:ascii="Times New Roman" w:hAnsi="Times New Roman"/>
          <w:sz w:val="20"/>
          <w:szCs w:val="20"/>
        </w:rPr>
        <w:t>16: Vol.-5, Issue- 2, P. 236-248</w:t>
      </w:r>
    </w:p>
    <w:p w:rsidR="00420D8D" w:rsidRPr="00EE29FF" w:rsidRDefault="00420D8D" w:rsidP="00420D8D">
      <w:pPr>
        <w:pStyle w:val="Header"/>
        <w:rPr>
          <w:rFonts w:ascii="Times New Roman" w:hAnsi="Times New Roman"/>
          <w:sz w:val="20"/>
          <w:szCs w:val="20"/>
        </w:rPr>
      </w:pPr>
    </w:p>
    <w:p w:rsidR="00DE0CA5" w:rsidRPr="00931C71" w:rsidRDefault="00DE0CA5" w:rsidP="00DE0CA5">
      <w:pPr>
        <w:spacing w:after="0" w:line="360" w:lineRule="auto"/>
        <w:rPr>
          <w:rStyle w:val="section-title-11"/>
          <w:rFonts w:asciiTheme="majorHAnsi" w:hAnsiTheme="majorHAnsi"/>
          <w:b/>
          <w:color w:val="000000" w:themeColor="text1"/>
        </w:rPr>
      </w:pPr>
      <w:r w:rsidRPr="00931C71">
        <w:rPr>
          <w:rStyle w:val="section-title-11"/>
          <w:rFonts w:asciiTheme="majorHAnsi" w:hAnsiTheme="majorHAnsi"/>
          <w:b/>
          <w:color w:val="000000" w:themeColor="text1"/>
        </w:rPr>
        <w:t>Original article:</w:t>
      </w:r>
    </w:p>
    <w:p w:rsidR="00DE0CA5" w:rsidRPr="00931C71" w:rsidRDefault="00DE0CA5" w:rsidP="00DE0CA5">
      <w:pPr>
        <w:spacing w:after="0" w:line="360" w:lineRule="auto"/>
        <w:rPr>
          <w:rFonts w:asciiTheme="majorHAnsi" w:hAnsiTheme="majorHAnsi"/>
          <w:b/>
          <w:color w:val="1F497D" w:themeColor="text2"/>
          <w:sz w:val="28"/>
          <w:szCs w:val="28"/>
        </w:rPr>
      </w:pPr>
      <w:r w:rsidRPr="00931C71">
        <w:rPr>
          <w:rStyle w:val="section-title-11"/>
          <w:rFonts w:asciiTheme="majorHAnsi" w:hAnsiTheme="majorHAnsi"/>
          <w:b/>
          <w:color w:val="1F497D" w:themeColor="text2"/>
          <w:sz w:val="28"/>
          <w:szCs w:val="28"/>
        </w:rPr>
        <w:t xml:space="preserve">Lower Thoracic and Lumbar Pedicle </w:t>
      </w:r>
      <w:proofErr w:type="spellStart"/>
      <w:r w:rsidRPr="00931C71">
        <w:rPr>
          <w:rStyle w:val="section-title-11"/>
          <w:rFonts w:asciiTheme="majorHAnsi" w:hAnsiTheme="majorHAnsi"/>
          <w:b/>
          <w:color w:val="1F497D" w:themeColor="text2"/>
          <w:sz w:val="28"/>
          <w:szCs w:val="28"/>
        </w:rPr>
        <w:t>Morphometry</w:t>
      </w:r>
      <w:proofErr w:type="spellEnd"/>
      <w:r w:rsidRPr="00931C71">
        <w:rPr>
          <w:rStyle w:val="section-title-11"/>
          <w:rFonts w:asciiTheme="majorHAnsi" w:hAnsiTheme="majorHAnsi"/>
          <w:b/>
          <w:color w:val="1F497D" w:themeColor="text2"/>
          <w:sz w:val="28"/>
          <w:szCs w:val="28"/>
        </w:rPr>
        <w:t xml:space="preserve"> using </w:t>
      </w:r>
      <w:r w:rsidRPr="00931C71">
        <w:rPr>
          <w:rFonts w:asciiTheme="majorHAnsi" w:hAnsiTheme="majorHAnsi"/>
          <w:b/>
          <w:color w:val="1F497D" w:themeColor="text2"/>
          <w:sz w:val="28"/>
          <w:szCs w:val="28"/>
        </w:rPr>
        <w:t>Computerized Tomography Scan</w:t>
      </w:r>
    </w:p>
    <w:p w:rsidR="00DE0CA5" w:rsidRDefault="00DE0CA5" w:rsidP="00DE0CA5">
      <w:pPr>
        <w:spacing w:after="0" w:line="360" w:lineRule="auto"/>
        <w:rPr>
          <w:rFonts w:asciiTheme="majorHAnsi" w:hAnsiTheme="majorHAnsi"/>
          <w:b/>
          <w:bCs/>
          <w:color w:val="000000"/>
        </w:rPr>
      </w:pPr>
      <w:proofErr w:type="spellStart"/>
      <w:r w:rsidRPr="00931C71">
        <w:rPr>
          <w:rFonts w:asciiTheme="majorHAnsi" w:hAnsiTheme="majorHAnsi"/>
          <w:b/>
          <w:bCs/>
          <w:color w:val="000000"/>
        </w:rPr>
        <w:t>Sujay</w:t>
      </w:r>
      <w:proofErr w:type="spellEnd"/>
      <w:r w:rsidRPr="00931C71">
        <w:rPr>
          <w:rFonts w:asciiTheme="majorHAnsi" w:hAnsiTheme="majorHAnsi"/>
          <w:b/>
          <w:bCs/>
          <w:color w:val="000000"/>
        </w:rPr>
        <w:t xml:space="preserve"> </w:t>
      </w:r>
      <w:proofErr w:type="spellStart"/>
      <w:r w:rsidRPr="00931C71">
        <w:rPr>
          <w:rFonts w:asciiTheme="majorHAnsi" w:hAnsiTheme="majorHAnsi"/>
          <w:b/>
          <w:bCs/>
          <w:color w:val="000000"/>
        </w:rPr>
        <w:t>Mistri</w:t>
      </w:r>
      <w:proofErr w:type="spellEnd"/>
    </w:p>
    <w:p w:rsidR="00DE0CA5" w:rsidRPr="00931C71" w:rsidRDefault="00DE0CA5" w:rsidP="00DE0CA5">
      <w:pPr>
        <w:spacing w:after="0" w:line="360" w:lineRule="auto"/>
        <w:rPr>
          <w:rFonts w:asciiTheme="majorHAnsi" w:hAnsiTheme="majorHAnsi"/>
          <w:b/>
        </w:rPr>
      </w:pPr>
    </w:p>
    <w:p w:rsidR="00DE0CA5" w:rsidRPr="00931C71" w:rsidRDefault="00DE0CA5" w:rsidP="00DE0CA5">
      <w:pPr>
        <w:spacing w:after="0" w:line="360" w:lineRule="auto"/>
        <w:rPr>
          <w:rFonts w:asciiTheme="majorHAnsi" w:hAnsiTheme="majorHAnsi"/>
          <w:bCs/>
          <w:color w:val="000000"/>
          <w:sz w:val="18"/>
          <w:szCs w:val="18"/>
        </w:rPr>
      </w:pPr>
      <w:r w:rsidRPr="00931C71">
        <w:rPr>
          <w:rFonts w:asciiTheme="majorHAnsi" w:hAnsiTheme="majorHAnsi"/>
          <w:color w:val="000000"/>
          <w:sz w:val="18"/>
          <w:szCs w:val="18"/>
        </w:rPr>
        <w:t xml:space="preserve">Associate Professor, </w:t>
      </w:r>
      <w:r w:rsidRPr="00931C71">
        <w:rPr>
          <w:rFonts w:asciiTheme="majorHAnsi" w:hAnsiTheme="majorHAnsi"/>
          <w:bCs/>
          <w:color w:val="000000"/>
          <w:sz w:val="18"/>
          <w:szCs w:val="18"/>
        </w:rPr>
        <w:t>Department of Anatomy</w:t>
      </w:r>
      <w:r w:rsidRPr="00931C71">
        <w:rPr>
          <w:rFonts w:asciiTheme="majorHAnsi" w:hAnsiTheme="majorHAnsi"/>
          <w:color w:val="000000"/>
          <w:sz w:val="18"/>
          <w:szCs w:val="18"/>
        </w:rPr>
        <w:t xml:space="preserve">, </w:t>
      </w:r>
      <w:r w:rsidRPr="00931C71">
        <w:rPr>
          <w:rFonts w:asciiTheme="majorHAnsi" w:hAnsiTheme="majorHAnsi"/>
          <w:bCs/>
          <w:color w:val="000000"/>
          <w:sz w:val="18"/>
          <w:szCs w:val="18"/>
        </w:rPr>
        <w:t>NRS Medical College, Kolkata – 700014</w:t>
      </w:r>
    </w:p>
    <w:p w:rsidR="00DE0CA5" w:rsidRPr="00931C71" w:rsidRDefault="00DE0CA5" w:rsidP="00DE0CA5">
      <w:pPr>
        <w:pBdr>
          <w:bottom w:val="single" w:sz="6" w:space="1" w:color="auto"/>
        </w:pBdr>
        <w:spacing w:after="0" w:line="360" w:lineRule="auto"/>
        <w:rPr>
          <w:rFonts w:asciiTheme="majorHAnsi" w:hAnsiTheme="majorHAnsi"/>
          <w:bCs/>
          <w:color w:val="000000"/>
          <w:sz w:val="18"/>
          <w:szCs w:val="18"/>
        </w:rPr>
      </w:pPr>
      <w:r w:rsidRPr="00931C71">
        <w:rPr>
          <w:rFonts w:asciiTheme="majorHAnsi" w:hAnsiTheme="majorHAnsi"/>
          <w:bCs/>
          <w:color w:val="000000"/>
          <w:sz w:val="18"/>
          <w:szCs w:val="18"/>
        </w:rPr>
        <w:t xml:space="preserve">Corresponding author: Dr </w:t>
      </w:r>
      <w:proofErr w:type="spellStart"/>
      <w:r w:rsidRPr="00931C71">
        <w:rPr>
          <w:rFonts w:asciiTheme="majorHAnsi" w:hAnsiTheme="majorHAnsi"/>
          <w:bCs/>
          <w:color w:val="000000"/>
          <w:sz w:val="18"/>
          <w:szCs w:val="18"/>
        </w:rPr>
        <w:t>Sujay</w:t>
      </w:r>
      <w:proofErr w:type="spellEnd"/>
      <w:r w:rsidRPr="00931C71">
        <w:rPr>
          <w:rFonts w:asciiTheme="majorHAnsi" w:hAnsiTheme="majorHAnsi"/>
          <w:bCs/>
          <w:color w:val="000000"/>
          <w:sz w:val="18"/>
          <w:szCs w:val="18"/>
        </w:rPr>
        <w:t xml:space="preserve"> </w:t>
      </w:r>
      <w:proofErr w:type="spellStart"/>
      <w:r w:rsidRPr="00931C71">
        <w:rPr>
          <w:rFonts w:asciiTheme="majorHAnsi" w:hAnsiTheme="majorHAnsi"/>
          <w:bCs/>
          <w:color w:val="000000"/>
          <w:sz w:val="18"/>
          <w:szCs w:val="18"/>
        </w:rPr>
        <w:t>Mishri</w:t>
      </w:r>
      <w:proofErr w:type="spellEnd"/>
      <w:r w:rsidRPr="00931C71">
        <w:rPr>
          <w:rFonts w:asciiTheme="majorHAnsi" w:hAnsiTheme="majorHAnsi"/>
          <w:bCs/>
          <w:color w:val="000000"/>
          <w:sz w:val="18"/>
          <w:szCs w:val="18"/>
        </w:rPr>
        <w:t xml:space="preserve"> </w:t>
      </w:r>
    </w:p>
    <w:p w:rsidR="00DE0CA5" w:rsidRPr="00FA7396" w:rsidRDefault="00DE0CA5" w:rsidP="00DE0CA5">
      <w:pPr>
        <w:spacing w:after="0" w:line="360" w:lineRule="auto"/>
        <w:rPr>
          <w:rFonts w:ascii="Times New Roman" w:hAnsi="Times New Roman"/>
          <w:b/>
          <w:color w:val="000000"/>
          <w:szCs w:val="20"/>
        </w:rPr>
      </w:pPr>
    </w:p>
    <w:p w:rsidR="00DE0CA5" w:rsidRPr="00931C71" w:rsidRDefault="00DE0CA5" w:rsidP="00DE0CA5">
      <w:pPr>
        <w:spacing w:after="0" w:line="360" w:lineRule="auto"/>
        <w:jc w:val="both"/>
        <w:rPr>
          <w:rFonts w:ascii="Times New Roman" w:hAnsi="Times New Roman"/>
          <w:b/>
          <w:bCs/>
          <w:sz w:val="20"/>
          <w:szCs w:val="20"/>
        </w:rPr>
      </w:pPr>
      <w:r w:rsidRPr="00931C71">
        <w:rPr>
          <w:rFonts w:ascii="Times New Roman" w:hAnsi="Times New Roman"/>
          <w:b/>
          <w:bCs/>
          <w:sz w:val="20"/>
          <w:szCs w:val="20"/>
        </w:rPr>
        <w:t>Abstract:</w:t>
      </w:r>
    </w:p>
    <w:p w:rsidR="00DE0CA5" w:rsidRPr="00931C71" w:rsidRDefault="00DE0CA5" w:rsidP="00DE0CA5">
      <w:pPr>
        <w:spacing w:after="0" w:line="360" w:lineRule="auto"/>
        <w:jc w:val="both"/>
        <w:rPr>
          <w:rFonts w:ascii="Times New Roman" w:hAnsi="Times New Roman"/>
          <w:b/>
          <w:bCs/>
          <w:sz w:val="18"/>
          <w:szCs w:val="18"/>
        </w:rPr>
      </w:pPr>
      <w:r w:rsidRPr="00931C71">
        <w:rPr>
          <w:rFonts w:ascii="Times New Roman" w:hAnsi="Times New Roman"/>
          <w:b/>
          <w:bCs/>
          <w:sz w:val="18"/>
          <w:szCs w:val="18"/>
        </w:rPr>
        <w:t xml:space="preserve">Introduction: </w:t>
      </w:r>
      <w:r w:rsidRPr="00931C71">
        <w:rPr>
          <w:rFonts w:ascii="Times New Roman" w:hAnsi="Times New Roman"/>
          <w:bCs/>
          <w:sz w:val="18"/>
          <w:szCs w:val="18"/>
        </w:rPr>
        <w:t xml:space="preserve">Pedicle fixation has become a common surgical practice now-a-days. Proper understanding of the anatomy of the vertebral pedicles is a prerequisite for the spinal surgeons. Knowledge of pedicle </w:t>
      </w:r>
      <w:proofErr w:type="spellStart"/>
      <w:r w:rsidRPr="00931C71">
        <w:rPr>
          <w:rFonts w:ascii="Times New Roman" w:hAnsi="Times New Roman"/>
          <w:bCs/>
          <w:sz w:val="18"/>
          <w:szCs w:val="18"/>
        </w:rPr>
        <w:t>morphometry</w:t>
      </w:r>
      <w:proofErr w:type="spellEnd"/>
      <w:r w:rsidRPr="00931C71">
        <w:rPr>
          <w:rFonts w:ascii="Times New Roman" w:hAnsi="Times New Roman"/>
          <w:bCs/>
          <w:sz w:val="18"/>
          <w:szCs w:val="18"/>
        </w:rPr>
        <w:t xml:space="preserve"> would reduce the risk of post operative complications. A</w:t>
      </w:r>
      <w:r w:rsidRPr="00931C71">
        <w:rPr>
          <w:rFonts w:ascii="Times New Roman" w:hAnsi="Times New Roman"/>
          <w:sz w:val="18"/>
          <w:szCs w:val="18"/>
          <w:lang w:val="en-IN" w:eastAsia="en-IN"/>
        </w:rPr>
        <w:t xml:space="preserve">accurate placement of well-fitted pedicle screw and non-interference with the adjoining neural structures is the key of successful </w:t>
      </w:r>
      <w:r w:rsidRPr="00931C71">
        <w:rPr>
          <w:rFonts w:ascii="Times New Roman" w:hAnsi="Times New Roman"/>
          <w:bCs/>
          <w:sz w:val="18"/>
          <w:szCs w:val="18"/>
        </w:rPr>
        <w:t>surgery</w:t>
      </w:r>
      <w:r w:rsidRPr="00931C71">
        <w:rPr>
          <w:rFonts w:ascii="Times New Roman" w:hAnsi="Times New Roman"/>
          <w:sz w:val="18"/>
          <w:szCs w:val="18"/>
          <w:lang w:val="en-IN" w:eastAsia="en-IN"/>
        </w:rPr>
        <w:t xml:space="preserve">. </w:t>
      </w:r>
      <w:r w:rsidRPr="00931C71">
        <w:rPr>
          <w:rFonts w:ascii="Times New Roman" w:hAnsi="Times New Roman"/>
          <w:b/>
          <w:bCs/>
          <w:sz w:val="18"/>
          <w:szCs w:val="18"/>
        </w:rPr>
        <w:t>Methods:</w:t>
      </w:r>
      <w:r w:rsidRPr="00931C71">
        <w:rPr>
          <w:rFonts w:ascii="Times New Roman" w:hAnsi="Times New Roman"/>
          <w:bCs/>
          <w:sz w:val="18"/>
          <w:szCs w:val="18"/>
        </w:rPr>
        <w:t xml:space="preserve"> Various parameters viz. length, breath, height, transverse angle and </w:t>
      </w:r>
      <w:proofErr w:type="spellStart"/>
      <w:r w:rsidRPr="00931C71">
        <w:rPr>
          <w:rFonts w:ascii="Times New Roman" w:hAnsi="Times New Roman"/>
          <w:bCs/>
          <w:sz w:val="18"/>
          <w:szCs w:val="18"/>
        </w:rPr>
        <w:t>sagittal</w:t>
      </w:r>
      <w:proofErr w:type="spellEnd"/>
      <w:r w:rsidRPr="00931C71">
        <w:rPr>
          <w:rFonts w:ascii="Times New Roman" w:hAnsi="Times New Roman"/>
          <w:bCs/>
          <w:sz w:val="18"/>
          <w:szCs w:val="18"/>
        </w:rPr>
        <w:t xml:space="preserve"> angle of the pedicle along with </w:t>
      </w:r>
      <w:proofErr w:type="spellStart"/>
      <w:r w:rsidRPr="00931C71">
        <w:rPr>
          <w:rFonts w:ascii="Times New Roman" w:hAnsi="Times New Roman"/>
          <w:bCs/>
          <w:sz w:val="18"/>
          <w:szCs w:val="18"/>
        </w:rPr>
        <w:t>interpeduncular</w:t>
      </w:r>
      <w:proofErr w:type="spellEnd"/>
      <w:r w:rsidRPr="00931C71">
        <w:rPr>
          <w:rFonts w:ascii="Times New Roman" w:hAnsi="Times New Roman"/>
          <w:bCs/>
          <w:sz w:val="18"/>
          <w:szCs w:val="18"/>
        </w:rPr>
        <w:t xml:space="preserve"> distance were</w:t>
      </w:r>
      <w:r w:rsidRPr="00931C71">
        <w:rPr>
          <w:rFonts w:ascii="Times New Roman" w:hAnsi="Times New Roman"/>
          <w:sz w:val="18"/>
          <w:szCs w:val="18"/>
        </w:rPr>
        <w:t xml:space="preserve"> measured </w:t>
      </w:r>
      <w:r w:rsidRPr="00931C71">
        <w:rPr>
          <w:rFonts w:ascii="Times New Roman" w:hAnsi="Times New Roman"/>
          <w:bCs/>
          <w:sz w:val="18"/>
          <w:szCs w:val="18"/>
        </w:rPr>
        <w:t>in computerized tomography scan in all the 64 study subjects.</w:t>
      </w:r>
    </w:p>
    <w:p w:rsidR="00DE0CA5" w:rsidRPr="00931C71" w:rsidRDefault="00DE0CA5" w:rsidP="00DE0CA5">
      <w:pPr>
        <w:spacing w:after="0" w:line="360" w:lineRule="auto"/>
        <w:jc w:val="both"/>
        <w:rPr>
          <w:rFonts w:ascii="Times New Roman" w:hAnsi="Times New Roman"/>
          <w:b/>
          <w:bCs/>
          <w:sz w:val="18"/>
          <w:szCs w:val="18"/>
        </w:rPr>
      </w:pPr>
      <w:r w:rsidRPr="00931C71">
        <w:rPr>
          <w:rFonts w:ascii="Times New Roman" w:hAnsi="Times New Roman"/>
          <w:b/>
          <w:bCs/>
          <w:sz w:val="18"/>
          <w:szCs w:val="18"/>
        </w:rPr>
        <w:t xml:space="preserve">Observations &amp; Results: </w:t>
      </w:r>
      <w:r w:rsidRPr="00931C71">
        <w:rPr>
          <w:rFonts w:ascii="Times New Roman" w:hAnsi="Times New Roman"/>
          <w:bCs/>
          <w:sz w:val="18"/>
          <w:szCs w:val="18"/>
        </w:rPr>
        <w:t xml:space="preserve">Male subjects showed higher length, breath, height, transverse angle, </w:t>
      </w:r>
      <w:proofErr w:type="spellStart"/>
      <w:r w:rsidRPr="00931C71">
        <w:rPr>
          <w:rFonts w:ascii="Times New Roman" w:hAnsi="Times New Roman"/>
          <w:bCs/>
          <w:sz w:val="18"/>
          <w:szCs w:val="18"/>
        </w:rPr>
        <w:t>sagittal</w:t>
      </w:r>
      <w:proofErr w:type="spellEnd"/>
      <w:r w:rsidRPr="00931C71">
        <w:rPr>
          <w:rFonts w:ascii="Times New Roman" w:hAnsi="Times New Roman"/>
          <w:bCs/>
          <w:sz w:val="18"/>
          <w:szCs w:val="18"/>
        </w:rPr>
        <w:t xml:space="preserve"> angle and </w:t>
      </w:r>
      <w:proofErr w:type="spellStart"/>
      <w:r w:rsidRPr="00931C71">
        <w:rPr>
          <w:rFonts w:ascii="Times New Roman" w:hAnsi="Times New Roman"/>
          <w:bCs/>
          <w:sz w:val="18"/>
          <w:szCs w:val="18"/>
        </w:rPr>
        <w:t>interpeduncular</w:t>
      </w:r>
      <w:proofErr w:type="spellEnd"/>
      <w:r w:rsidRPr="00931C71">
        <w:rPr>
          <w:rFonts w:ascii="Times New Roman" w:hAnsi="Times New Roman"/>
          <w:bCs/>
          <w:sz w:val="18"/>
          <w:szCs w:val="18"/>
        </w:rPr>
        <w:t xml:space="preserve"> distance for all vertebral segments than their female counterpart. Steady raise in the measurements have been observed in length, breath and height of both the sexes from D9 to D12 vertebrae. Same parameters showed a gradual raise following a dip from D12 to L1 vertebrae. Wider transverse angles have been noted at D9 level. Transverse angles at D10 were narrowest, with progressive widening caudally. </w:t>
      </w:r>
      <w:proofErr w:type="spellStart"/>
      <w:r w:rsidRPr="00931C71">
        <w:rPr>
          <w:rFonts w:ascii="Times New Roman" w:hAnsi="Times New Roman"/>
          <w:bCs/>
          <w:sz w:val="18"/>
          <w:szCs w:val="18"/>
        </w:rPr>
        <w:t>Sagittal</w:t>
      </w:r>
      <w:proofErr w:type="spellEnd"/>
      <w:r w:rsidRPr="00931C71">
        <w:rPr>
          <w:rFonts w:ascii="Times New Roman" w:hAnsi="Times New Roman"/>
          <w:bCs/>
          <w:sz w:val="18"/>
          <w:szCs w:val="18"/>
        </w:rPr>
        <w:t xml:space="preserve"> angles became marginally more caudal wards from D10. No obvious left right asymmetry has been recorded. </w:t>
      </w:r>
      <w:proofErr w:type="spellStart"/>
      <w:r w:rsidRPr="00931C71">
        <w:rPr>
          <w:rFonts w:ascii="Times New Roman" w:hAnsi="Times New Roman"/>
          <w:bCs/>
          <w:sz w:val="18"/>
          <w:szCs w:val="18"/>
        </w:rPr>
        <w:t>Interpeduncular</w:t>
      </w:r>
      <w:proofErr w:type="spellEnd"/>
      <w:r w:rsidRPr="00931C71">
        <w:rPr>
          <w:rFonts w:ascii="Times New Roman" w:hAnsi="Times New Roman"/>
          <w:bCs/>
          <w:sz w:val="18"/>
          <w:szCs w:val="18"/>
        </w:rPr>
        <w:t xml:space="preserve"> distance in both the sexes showed gradual raise from D9 to D12 vertebrae. With a dip at L1 from D12, a steady increase of the </w:t>
      </w:r>
      <w:proofErr w:type="spellStart"/>
      <w:r w:rsidRPr="00931C71">
        <w:rPr>
          <w:rFonts w:ascii="Times New Roman" w:hAnsi="Times New Roman"/>
          <w:bCs/>
          <w:sz w:val="18"/>
          <w:szCs w:val="18"/>
        </w:rPr>
        <w:t>interpeduncular</w:t>
      </w:r>
      <w:proofErr w:type="spellEnd"/>
      <w:r w:rsidRPr="00931C71">
        <w:rPr>
          <w:rFonts w:ascii="Times New Roman" w:hAnsi="Times New Roman"/>
          <w:bCs/>
          <w:sz w:val="18"/>
          <w:szCs w:val="18"/>
        </w:rPr>
        <w:t xml:space="preserve"> distance has been recorded in successive lumbar vertebrae.  </w:t>
      </w:r>
    </w:p>
    <w:p w:rsidR="00DE0CA5" w:rsidRPr="00931C71" w:rsidRDefault="00DE0CA5" w:rsidP="00DE0CA5">
      <w:pPr>
        <w:spacing w:after="0" w:line="360" w:lineRule="auto"/>
        <w:jc w:val="both"/>
        <w:rPr>
          <w:rFonts w:ascii="Times New Roman" w:hAnsi="Times New Roman"/>
          <w:b/>
          <w:bCs/>
          <w:sz w:val="18"/>
          <w:szCs w:val="18"/>
        </w:rPr>
      </w:pPr>
      <w:r w:rsidRPr="00931C71">
        <w:rPr>
          <w:rFonts w:ascii="Times New Roman" w:hAnsi="Times New Roman"/>
          <w:b/>
          <w:bCs/>
          <w:sz w:val="18"/>
          <w:szCs w:val="18"/>
        </w:rPr>
        <w:t xml:space="preserve">Conclusion: </w:t>
      </w:r>
      <w:r w:rsidRPr="00931C71">
        <w:rPr>
          <w:rFonts w:ascii="Times New Roman" w:hAnsi="Times New Roman"/>
          <w:sz w:val="18"/>
          <w:szCs w:val="18"/>
          <w:lang w:val="en-IN" w:eastAsia="en-IN"/>
        </w:rPr>
        <w:t xml:space="preserve">Outcome of the present study showed notable transition at </w:t>
      </w:r>
      <w:proofErr w:type="spellStart"/>
      <w:r w:rsidRPr="00931C71">
        <w:rPr>
          <w:rFonts w:ascii="Times New Roman" w:hAnsi="Times New Roman"/>
          <w:sz w:val="18"/>
          <w:szCs w:val="18"/>
          <w:lang w:val="en-IN" w:eastAsia="en-IN"/>
        </w:rPr>
        <w:t>thoraco</w:t>
      </w:r>
      <w:proofErr w:type="spellEnd"/>
      <w:r w:rsidRPr="00931C71">
        <w:rPr>
          <w:rFonts w:ascii="Times New Roman" w:hAnsi="Times New Roman"/>
          <w:sz w:val="18"/>
          <w:szCs w:val="18"/>
          <w:lang w:val="en-IN" w:eastAsia="en-IN"/>
        </w:rPr>
        <w:t xml:space="preserve">-lumber junction. Detailed </w:t>
      </w:r>
      <w:proofErr w:type="spellStart"/>
      <w:r w:rsidRPr="00931C71">
        <w:rPr>
          <w:rFonts w:ascii="Times New Roman" w:hAnsi="Times New Roman"/>
          <w:sz w:val="18"/>
          <w:szCs w:val="18"/>
          <w:lang w:val="en-IN" w:eastAsia="en-IN"/>
        </w:rPr>
        <w:t>morphometric</w:t>
      </w:r>
      <w:proofErr w:type="spellEnd"/>
      <w:r w:rsidRPr="00931C71">
        <w:rPr>
          <w:rFonts w:ascii="Times New Roman" w:hAnsi="Times New Roman"/>
          <w:sz w:val="18"/>
          <w:szCs w:val="18"/>
          <w:lang w:val="en-IN" w:eastAsia="en-IN"/>
        </w:rPr>
        <w:t xml:space="preserve"> data generated from this study would be of immense help as a guide for </w:t>
      </w:r>
      <w:proofErr w:type="spellStart"/>
      <w:r w:rsidRPr="00931C71">
        <w:rPr>
          <w:rFonts w:ascii="Times New Roman" w:hAnsi="Times New Roman"/>
          <w:sz w:val="18"/>
          <w:szCs w:val="18"/>
          <w:lang w:val="en-IN" w:eastAsia="en-IN"/>
        </w:rPr>
        <w:t>pedicular</w:t>
      </w:r>
      <w:proofErr w:type="spellEnd"/>
      <w:r w:rsidRPr="00931C71">
        <w:rPr>
          <w:rFonts w:ascii="Times New Roman" w:hAnsi="Times New Roman"/>
          <w:sz w:val="18"/>
          <w:szCs w:val="18"/>
          <w:lang w:val="en-IN" w:eastAsia="en-IN"/>
        </w:rPr>
        <w:t xml:space="preserve"> surgery.</w:t>
      </w:r>
    </w:p>
    <w:p w:rsidR="00DE0CA5" w:rsidRPr="00931C71" w:rsidRDefault="00DE0CA5" w:rsidP="00DE0CA5">
      <w:pPr>
        <w:pBdr>
          <w:bottom w:val="single" w:sz="6" w:space="1" w:color="auto"/>
        </w:pBdr>
        <w:spacing w:after="0" w:line="360" w:lineRule="auto"/>
        <w:jc w:val="both"/>
        <w:rPr>
          <w:rFonts w:ascii="Times New Roman" w:hAnsi="Times New Roman"/>
          <w:sz w:val="18"/>
          <w:szCs w:val="18"/>
        </w:rPr>
      </w:pPr>
      <w:r w:rsidRPr="00931C71">
        <w:rPr>
          <w:rFonts w:ascii="Times New Roman" w:hAnsi="Times New Roman"/>
          <w:b/>
          <w:bCs/>
          <w:sz w:val="18"/>
          <w:szCs w:val="18"/>
        </w:rPr>
        <w:t>Key words:</w:t>
      </w:r>
      <w:r w:rsidRPr="00931C71">
        <w:rPr>
          <w:rFonts w:ascii="Times New Roman" w:hAnsi="Times New Roman"/>
          <w:sz w:val="18"/>
          <w:szCs w:val="18"/>
        </w:rPr>
        <w:t xml:space="preserve"> Vertebra, Pedicle, </w:t>
      </w:r>
      <w:proofErr w:type="spellStart"/>
      <w:r w:rsidRPr="00931C71">
        <w:rPr>
          <w:rFonts w:ascii="Times New Roman" w:hAnsi="Times New Roman"/>
          <w:sz w:val="18"/>
          <w:szCs w:val="18"/>
        </w:rPr>
        <w:t>Interpeduncular</w:t>
      </w:r>
      <w:proofErr w:type="spellEnd"/>
      <w:r w:rsidRPr="00931C71">
        <w:rPr>
          <w:rFonts w:ascii="Times New Roman" w:hAnsi="Times New Roman"/>
          <w:sz w:val="18"/>
          <w:szCs w:val="18"/>
        </w:rPr>
        <w:t xml:space="preserve"> distance</w:t>
      </w:r>
    </w:p>
    <w:p w:rsidR="0006104F" w:rsidRDefault="0006104F" w:rsidP="00DE0CA5">
      <w:pPr>
        <w:autoSpaceDE w:val="0"/>
        <w:autoSpaceDN w:val="0"/>
        <w:adjustRightInd w:val="0"/>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20D8D"/>
    <w:rsid w:val="000061B3"/>
    <w:rsid w:val="0006104F"/>
    <w:rsid w:val="001170B6"/>
    <w:rsid w:val="00274F00"/>
    <w:rsid w:val="00420D8D"/>
    <w:rsid w:val="004B274B"/>
    <w:rsid w:val="00567A1D"/>
    <w:rsid w:val="009E591E"/>
    <w:rsid w:val="00A83F59"/>
    <w:rsid w:val="00AE3137"/>
    <w:rsid w:val="00B5444E"/>
    <w:rsid w:val="00CB0664"/>
    <w:rsid w:val="00DE0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D8D"/>
    <w:pPr>
      <w:ind w:left="720"/>
      <w:contextualSpacing/>
    </w:pPr>
  </w:style>
  <w:style w:type="paragraph" w:styleId="Header">
    <w:name w:val="header"/>
    <w:aliases w:val="Char"/>
    <w:basedOn w:val="Normal"/>
    <w:link w:val="HeaderChar"/>
    <w:uiPriority w:val="99"/>
    <w:unhideWhenUsed/>
    <w:rsid w:val="00420D8D"/>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420D8D"/>
    <w:rPr>
      <w:rFonts w:ascii="Calibri" w:eastAsia="Calibri" w:hAnsi="Calibri" w:cs="Times New Roman"/>
    </w:rPr>
  </w:style>
  <w:style w:type="character" w:customStyle="1" w:styleId="section-title-11">
    <w:name w:val="section-title-11"/>
    <w:basedOn w:val="DefaultParagraphFont"/>
    <w:rsid w:val="00DE0CA5"/>
    <w:rPr>
      <w:b w:val="0"/>
      <w:bCs w:val="0"/>
      <w:color w:val="003D6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2016-03-20T03:07:00Z</dcterms:created>
  <dcterms:modified xsi:type="dcterms:W3CDTF">2016-03-20T03:07:00Z</dcterms:modified>
</cp:coreProperties>
</file>